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1"/>
        <w:tblW w:w="9025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360"/>
        <w:gridCol w:w="676"/>
        <w:gridCol w:w="3349"/>
        <w:gridCol w:w="1751"/>
        <w:gridCol w:w="1889"/>
      </w:tblGrid>
      <w:tr>
        <w:trPr>
          <w:trHeight w:val="315" w:hRule="atLeast"/>
        </w:trPr>
        <w:tc>
          <w:tcPr>
            <w:tcW w:w="9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Informacje podstawowe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Temat konsultacji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Koncepcja projektu „Miejsc dla Ciebie” piątej edycji Zielonego Budżetu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https://bip.lublin.eu/urzad-miasta-lublin/ogloszenia/konsultacje-spoleczne/2022/ogloszenie-o-konsultacjach-spolecznych-dotyczacych-opracowania-koncepcji-dwoch-projektow-miejsc-dla-ciebie-piatej-edycji-zielonego-budzetu,28,28183,2.html</w:t>
            </w:r>
          </w:p>
        </w:tc>
      </w:tr>
      <w:tr>
        <w:trPr>
          <w:trHeight w:val="55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Tytuł zgłoszonego projektu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Gaj nad skarpą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Lokalizacja spotkania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Ponikwoda;  skarpa pomiędzy ul. T. Strzembosza a ul. Cyprysową 25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21.09.2022 (czwartek) godz. 17:00-18.00</w:t>
            </w:r>
          </w:p>
        </w:tc>
      </w:tr>
      <w:tr>
        <w:trPr>
          <w:trHeight w:val="55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Ilość uczestników i uczestniczek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osób, spotkanie było tłumaczone na PJM</w:t>
            </w:r>
          </w:p>
        </w:tc>
      </w:tr>
      <w:tr>
        <w:trPr>
          <w:trHeight w:val="315" w:hRule="atLeast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Zestawienie opinii</w:t>
            </w:r>
          </w:p>
        </w:tc>
      </w:tr>
      <w:tr>
        <w:trPr>
          <w:trHeight w:val="315" w:hRule="atLeast"/>
        </w:trPr>
        <w:tc>
          <w:tcPr>
            <w:tcW w:w="90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>I etap konsultacji:</w:t>
            </w:r>
          </w:p>
        </w:tc>
      </w:tr>
      <w:tr>
        <w:trPr>
          <w:trHeight w:val="55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Kategoria tematyczna opinii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Treść opinii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uwagi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uwagę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Ogólne opinie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Ważne, żeby teren pozostał zielony, z zostawionymi obecnymi drzewami, zwłaszcza wysokimi.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Projekt został zaakceptowany przez uczestników/uczestniczki konsultacji.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 xml:space="preserve">3.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 xml:space="preserve">Sugerowano, żeby teren był przyjazny dzieciom, żeby mogły swobodnie się bawić i, by roślinność na to pozwalała (nie było krzewów kłujących, by roślinność była odporna). Zadbanie o zieleń, prześwietlenie roślinności i uporządkowanie trawnika mają na to pozwolić.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 xml:space="preserve">uwzględniona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Infrastruktura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Pomysł siłowni zaakceptowano. sugerowano, żeby pojawił się jeszcze jeden element: drążek do ćwiczeń kalisteniki.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Zaakceptowano ustawienie koszy na śmieci oraz sugestie ustawienia koszy na odchody dla psów wraz z dystrybutorem torebek, zamiast tabliczek z informacją o sprzątaniu po swoim psie.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Zaprojektowano kosze na odpady zmieszane. Dystrybutory nie sprawdzają się, nie zdają egzaminu, generują trudności w utrzymaniu. Ponadto miasto nie posiada umów na odbiór wyłącznie takich opadów.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>Sugerowano, żeby pojawiły się elementy dla dzieci. Miejsca które, będą sprzyjać zabawom. Z drugiej strony część osób wskazywała, że niedługo po drugiej stronie bloku pojawi się plac zabaw z BO.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>nieuwzględniona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 drugiej stronie bloku pojawi się plac zabaw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Pojawiała się sugestia o zabezpieczenie terenu wzdłuż skarpy od strony ulicy Strzembosza, żeby był to teren bezpieczny dla dzieci. Mogą to być gęsto nasadzone rośliny.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Zaprojektowano szpaler krzewów forsycji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Wnioskowano o założenie monitoringu na terenie skweru i oświetlenia wzdłuż chodnika.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Uwaga </w:t>
            </w: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>nie wpisuje się w założenia Zielonego Budżetu</w:t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Sugerowano dodanie do projektu hamaków.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Odnośnie stolika do warcab pojawiły się obawy czy nie będzie kusił do spożywania alkoholu i organizowania “imprez”, z drugiej stronie mieszkańcy wskazali, że potrzebne są też miejsca na bardziej głośne spotkania i ze względu na oddalenie ustawienia stolika od bloków i wyciszenie przez drzewa - jest to w porządku. Pojawiła się sugestia by był to zwykły stolik a nie szachowy.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Stolik szachowy jest planowany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Wnioskowanie o utworzenie zielonej ściany z pnączami od strony ulicy Strzembosza. Wskazano jednak, że wychodzi to poza obszar opracowania.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Uwaga poza zakresem opracowania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Zaproponowano, by nad chodnikami wzdłuż skweru poprowadzić stelaż na pnącze i jednocześnie poprowadzić nim odprowadzenie wody z rynien. W ten sposób woda deszczowa będzie odprowadzania na teren zielony i będzie on miał również rolę terenu małej retencji.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Uwaga poza zakresem opracowania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Wyrażono obawę, żeby drzewa nie zostały ścięte. Zaznaczono, żeby wcześniej poinformować, które drzewa będą usuwane z powodu złego stanu i omówić to z mieszkańcami. Rozważano czy będzie potrzeba wymiany drzew owocowych w przyszłości - jeśli tak się wydarzy to sugerowano nasadzenia kompensujące.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 usunięcia przewidziane są 2 drzewka bez walorów estetycznych i dekoracyjnych, niewymagające pozwolenia na wycinkę. Do przesadzenia planuje się 2 nieduże iglaki.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Padło pytanie odnośnie pielęgnacji terenu, kto będzie dbał o zieleń? Czy to będzie wymagająca opieki roślinność.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Projektowana roślinność nadaje się do nasadzeń miejskich i jest praktycznie bezobsługowa. Utrzymanie pozostaje w gestii gminy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Sugerowano, żeby zamienić winobluszcze na inne rośliny. W okolicy jest dużo nasadzeń tego gatunku. Zaproponowano winorośl japońską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auto" w:val="clear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Winobluszcz został zamieniony na winorośl japońską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Wnioskowano o dosadzanie drzew liściastych. Drzewa będą niwelować hałas dobiegający z ulicy. Wskazywano zwłaszcza północną część skweru i sugerowano “okazałe” gatunki. Podkreślano także, że na terenie gniazdują synogarlice i gołębie grzywacze.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90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Uwagi wniesione </w:t>
            </w:r>
            <w:r>
              <w:rPr>
                <w:rFonts w:eastAsia="Arial"/>
                <w:color w:val="auto"/>
                <w:kern w:val="0"/>
                <w:sz w:val="20"/>
                <w:szCs w:val="20"/>
                <w:lang w:val="pl-PL" w:eastAsia="pl-PL" w:bidi="ar-SA"/>
              </w:rPr>
              <w:t>w</w:t>
            </w:r>
            <w:r>
              <w:rPr>
                <w:sz w:val="20"/>
                <w:szCs w:val="20"/>
              </w:rPr>
              <w:t xml:space="preserve"> II etapie konsultacji społecznych (podczas wyłożenia projektów)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49" w:type="dxa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Wnioskowano o uwzględnienie w projekcie jakichkolwiek miejsc do zabawy dla dzieci, </w:t>
            </w: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>np.</w:t>
            </w:r>
            <w:r>
              <w:rPr>
                <w:sz w:val="20"/>
                <w:szCs w:val="20"/>
              </w:rPr>
              <w:t xml:space="preserve"> obok lub zamiast siłowni zew. Powoływano się na to, że w tym rejonie nie ma ani jednego publicznego placu zabaw (najbliższy przy ul. Bluszczowej - 1.5-2 km dalej) ani miejsc, gdzie można spędzić czas z małym dzieckiem. </w:t>
            </w: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 xml:space="preserve">Wnioskowano o </w:t>
            </w:r>
            <w:r>
              <w:rPr>
                <w:sz w:val="20"/>
                <w:szCs w:val="20"/>
              </w:rPr>
              <w:t xml:space="preserve"> dodanie do projektu choćby 2-3 urządzeń dla dzieci i/lub strefy animacyjnej jak w przypadku projektu skweru przy ul. Długiej.</w:t>
            </w:r>
          </w:p>
          <w:p>
            <w:pPr>
              <w:pStyle w:val="LOnormal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 częściowo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zh-CN" w:bidi="hi-I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hi-IN"/>
              </w:rPr>
              <w:t>Zaplanowano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tablicę do rysowania kredą i tablicę edukacyjno zabawową kółko- krzyżyk</w:t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49" w:type="dxa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Tretekstu"/>
              <w:widowControl w:val="false"/>
              <w:snapToGrid w:val="false"/>
              <w:spacing w:lineRule="auto" w:line="276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Tretekst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>opozycja aby</w:t>
            </w:r>
            <w:r>
              <w:rPr>
                <w:sz w:val="20"/>
                <w:szCs w:val="20"/>
              </w:rPr>
              <w:t xml:space="preserve"> zamienić jeden sprzęt biegacza  na  kombinację Pajaca i Surfera. Biegacz rozwija mięśnie nóg w płaszczyźnie, która jest taka sama jak podczas chodzenia. Pajac surfer pracuje nad mięśniami które są zaniedbane i nie tak angażowane w codziennej aktywności,</w:t>
            </w:r>
          </w:p>
          <w:p>
            <w:pPr>
              <w:pStyle w:val="Tretekst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Strefa bezpieczeństwa nie zwiększa się znacznie 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32" w:hRule="atLeast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49" w:type="dxa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eastAsia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Wpłynęła uwaga, iż należy zmienić przebieg ścieżki do krawędzi działki, ponieważ mieszkańcy ubiegać się będą o parking w tym miejscu.  Nowy przebieg może uchronić wycięcie jednego drzewa 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nieuwzględniona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 etapie oceny formalnej Wydział Planowania pozytywnie zaopiniował wniosek w ramach części działki leżącej w przeznaczeniu M3.</w:t>
            </w:r>
          </w:p>
          <w:p>
            <w:pPr>
              <w:pStyle w:val="LO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Drzewo przeznaczone do wycinki nie wymaga pozwolenia na wycinkę  </w:t>
            </w:r>
          </w:p>
        </w:tc>
      </w:tr>
    </w:tbl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LibreOffice/7.2.2.1$Windows_X86_64 LibreOffice_project/0e408af0b27894d652a87aa5f21fe17bf058124c</Application>
  <AppVersion>15.0000</AppVersion>
  <Pages>4</Pages>
  <Words>785</Words>
  <Characters>5137</Characters>
  <CharactersWithSpaces>5854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2022-12-02T10:04:27Z</cp:lastPrinted>
  <dcterms:modified xsi:type="dcterms:W3CDTF">2022-12-02T12:27:25Z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